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9BFB" w14:textId="77777777" w:rsidR="006B08C7" w:rsidRDefault="006B08C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2"/>
        <w:gridCol w:w="2009"/>
        <w:gridCol w:w="2009"/>
        <w:gridCol w:w="2009"/>
        <w:gridCol w:w="2012"/>
        <w:gridCol w:w="2010"/>
        <w:gridCol w:w="2010"/>
        <w:gridCol w:w="2007"/>
      </w:tblGrid>
      <w:tr w:rsidR="00780D86" w:rsidRPr="00357DBD" w14:paraId="38973D99" w14:textId="77777777" w:rsidTr="00357DBD">
        <w:trPr>
          <w:trHeight w:val="541"/>
        </w:trPr>
        <w:tc>
          <w:tcPr>
            <w:tcW w:w="429" w:type="pct"/>
            <w:vMerge w:val="restart"/>
            <w:vAlign w:val="center"/>
          </w:tcPr>
          <w:p w14:paraId="69BA733E" w14:textId="6507E70C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571" w:type="pct"/>
            <w:gridSpan w:val="7"/>
            <w:vAlign w:val="center"/>
          </w:tcPr>
          <w:p w14:paraId="30E4121A" w14:textId="336BE977" w:rsidR="00780D86" w:rsidRPr="009A3342" w:rsidRDefault="00780D86" w:rsidP="003E5880">
            <w:pPr>
              <w:pStyle w:val="TableParagraph"/>
              <w:rPr>
                <w:rFonts w:asciiTheme="minorHAnsi" w:hAnsiTheme="minorHAnsi" w:cstheme="minorHAnsi"/>
                <w:sz w:val="44"/>
                <w:szCs w:val="44"/>
              </w:rPr>
            </w:pPr>
            <w:r w:rsidRPr="009A3342">
              <w:rPr>
                <w:rFonts w:asciiTheme="minorHAnsi" w:hAnsiTheme="minorHAnsi" w:cstheme="minorHAnsi"/>
                <w:sz w:val="44"/>
                <w:szCs w:val="44"/>
              </w:rPr>
              <w:t xml:space="preserve">Progression in Reading </w:t>
            </w:r>
          </w:p>
        </w:tc>
      </w:tr>
      <w:tr w:rsidR="00780D86" w:rsidRPr="00357DBD" w14:paraId="2E13B287" w14:textId="77777777" w:rsidTr="006B08C7">
        <w:trPr>
          <w:trHeight w:val="353"/>
        </w:trPr>
        <w:tc>
          <w:tcPr>
            <w:tcW w:w="429" w:type="pct"/>
            <w:vMerge/>
            <w:vAlign w:val="center"/>
          </w:tcPr>
          <w:p w14:paraId="1D22DB5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vAlign w:val="center"/>
          </w:tcPr>
          <w:p w14:paraId="5D46753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Reception</w:t>
            </w:r>
          </w:p>
        </w:tc>
        <w:tc>
          <w:tcPr>
            <w:tcW w:w="653" w:type="pct"/>
            <w:vAlign w:val="center"/>
          </w:tcPr>
          <w:p w14:paraId="730CD26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Year 1</w:t>
            </w:r>
          </w:p>
        </w:tc>
        <w:tc>
          <w:tcPr>
            <w:tcW w:w="653" w:type="pct"/>
            <w:vAlign w:val="center"/>
          </w:tcPr>
          <w:p w14:paraId="4DF044B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Year 2</w:t>
            </w:r>
          </w:p>
        </w:tc>
        <w:tc>
          <w:tcPr>
            <w:tcW w:w="654" w:type="pct"/>
            <w:vAlign w:val="center"/>
          </w:tcPr>
          <w:p w14:paraId="1589A44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Year 3</w:t>
            </w:r>
          </w:p>
        </w:tc>
        <w:tc>
          <w:tcPr>
            <w:tcW w:w="653" w:type="pct"/>
            <w:vAlign w:val="center"/>
          </w:tcPr>
          <w:p w14:paraId="5C6F482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Year 4</w:t>
            </w:r>
          </w:p>
        </w:tc>
        <w:tc>
          <w:tcPr>
            <w:tcW w:w="653" w:type="pct"/>
            <w:vAlign w:val="center"/>
          </w:tcPr>
          <w:p w14:paraId="342FC14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Year 5</w:t>
            </w:r>
          </w:p>
        </w:tc>
        <w:tc>
          <w:tcPr>
            <w:tcW w:w="652" w:type="pct"/>
            <w:vAlign w:val="center"/>
          </w:tcPr>
          <w:p w14:paraId="2716BB1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Year 6</w:t>
            </w:r>
          </w:p>
        </w:tc>
      </w:tr>
      <w:tr w:rsidR="00780D86" w:rsidRPr="00357DBD" w14:paraId="31CB239F" w14:textId="77777777" w:rsidTr="006B08C7">
        <w:trPr>
          <w:trHeight w:val="416"/>
        </w:trPr>
        <w:tc>
          <w:tcPr>
            <w:tcW w:w="429" w:type="pct"/>
            <w:vAlign w:val="center"/>
          </w:tcPr>
          <w:p w14:paraId="44B4AAB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Decoding / Word Reading</w:t>
            </w:r>
          </w:p>
        </w:tc>
        <w:tc>
          <w:tcPr>
            <w:tcW w:w="653" w:type="pct"/>
            <w:shd w:val="clear" w:color="auto" w:fill="FFFFE7"/>
          </w:tcPr>
          <w:p w14:paraId="6206788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phonic knowledge to decode regular words and read them aloud accurately</w:t>
            </w:r>
          </w:p>
          <w:p w14:paraId="2D4C01B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understand simple sentences</w:t>
            </w:r>
          </w:p>
          <w:p w14:paraId="57EB3F7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some common irregular words</w:t>
            </w:r>
          </w:p>
        </w:tc>
        <w:tc>
          <w:tcPr>
            <w:tcW w:w="653" w:type="pct"/>
            <w:shd w:val="clear" w:color="auto" w:fill="FFFFCC"/>
          </w:tcPr>
          <w:p w14:paraId="76EEC4F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apply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phonic knowledge to decode words</w:t>
            </w:r>
          </w:p>
          <w:p w14:paraId="4106566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respond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with the correct sound for graphemes for all 40+phonemes – including alternative sounds</w:t>
            </w:r>
          </w:p>
          <w:p w14:paraId="2B2D62D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accurately by blending taught GPS</w:t>
            </w:r>
          </w:p>
          <w:p w14:paraId="0735BF8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common exception words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the, said, once, she, friend, school</w:t>
            </w:r>
          </w:p>
          <w:p w14:paraId="340072D5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common suffixes -s, -es,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ing</w:t>
            </w:r>
            <w:proofErr w:type="spellEnd"/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, -ed, -est</w:t>
            </w:r>
          </w:p>
          <w:p w14:paraId="10422D59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multi-syllable words containing taught GPCs</w:t>
            </w:r>
          </w:p>
          <w:p w14:paraId="55D26C3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contractions such as I’m, can’t, we’ll.</w:t>
            </w:r>
          </w:p>
          <w:p w14:paraId="048FA09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*Know that apostrophes represent omitted letters</w:t>
            </w:r>
          </w:p>
          <w:p w14:paraId="151012A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aloud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phonically-decodable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texts</w:t>
            </w:r>
          </w:p>
          <w:p w14:paraId="24A75B3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pseudo words with accuracy – including vowel digraphs and trigraphs</w:t>
            </w:r>
          </w:p>
        </w:tc>
        <w:tc>
          <w:tcPr>
            <w:tcW w:w="653" w:type="pct"/>
            <w:shd w:val="clear" w:color="auto" w:fill="FFFFB3"/>
          </w:tcPr>
          <w:p w14:paraId="4362433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apply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phonic knowledge and skills consistently to decode quickly and accurately</w:t>
            </w:r>
          </w:p>
          <w:p w14:paraId="2BB860D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accurately by blending, including alternative sounds for graphemes</w:t>
            </w:r>
          </w:p>
          <w:p w14:paraId="5B6871E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multi-syllable words containing these graphemes</w:t>
            </w:r>
          </w:p>
          <w:p w14:paraId="50E745B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common suffixes such as: -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ment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, -less, -ness, -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ful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-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ly</w:t>
            </w:r>
            <w:proofErr w:type="spellEnd"/>
          </w:p>
          <w:p w14:paraId="5369AB2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exception words, noting unusual correspondences (including words from the Y2 Spelling appendix such as because, beautiful, everybody, should, whole, parents, money)</w:t>
            </w:r>
          </w:p>
          <w:p w14:paraId="17D71FA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most words quickly and accurately without overt sounding and blending</w:t>
            </w:r>
          </w:p>
          <w:p w14:paraId="32E61D8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some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phonically-decodable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books with fluency, sound out unfamiliar words automatically</w:t>
            </w:r>
          </w:p>
          <w:p w14:paraId="41070E3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books to build up fluency and confidence</w:t>
            </w:r>
          </w:p>
        </w:tc>
        <w:tc>
          <w:tcPr>
            <w:tcW w:w="654" w:type="pct"/>
            <w:shd w:val="clear" w:color="auto" w:fill="FFFF99"/>
          </w:tcPr>
          <w:p w14:paraId="46BA50B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with fluency a range of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age appropriate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text types – including fairy stories, myths and legends, poetry, plays, non-fiction books - reading at a speed sufficient for them to focus on understanding with some support</w:t>
            </w:r>
          </w:p>
          <w:p w14:paraId="74B66CE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most common exception words by sight – including all those in the Y2 spelling appendix – noting unusual correspondence between spelling and sound</w:t>
            </w:r>
          </w:p>
          <w:p w14:paraId="157D4C5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know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full range of GPCs and use phonic skills consistently and automatically to address unfamiliar or challenging words</w:t>
            </w:r>
          </w:p>
          <w:p w14:paraId="02E563E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determine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meaning of new words by sometimes applying knowledge of root words and their affixes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disagree, misbehave, incorrect</w:t>
            </w:r>
          </w:p>
          <w:p w14:paraId="3536F375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prepare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poems and scripts to read aloud/perform – show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appropriate intonation and volume when reciting </w:t>
            </w:r>
          </w:p>
        </w:tc>
        <w:tc>
          <w:tcPr>
            <w:tcW w:w="653" w:type="pct"/>
            <w:shd w:val="clear" w:color="auto" w:fill="FFFF81"/>
          </w:tcPr>
          <w:p w14:paraId="1826951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with fluency a range of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age appropriate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text types – including fairy stories, myths and legends, poetry, plays, non-fiction books – reading at a speed sufficient for them to focus on understanding</w:t>
            </w:r>
          </w:p>
          <w:p w14:paraId="1B33609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most common exception words effortlessly – noting unusual correspondence between spelling and sound</w:t>
            </w:r>
          </w:p>
          <w:p w14:paraId="1D0C44C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know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full range of GPCs and use phonic skills consistently and automatically to address unfamiliar words with few errors</w:t>
            </w:r>
          </w:p>
          <w:p w14:paraId="7AB7B00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determine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meaning of new words by sometimes applying knowledge of root words and their affixes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information, invasion, enclosure, mountainous</w:t>
            </w:r>
          </w:p>
          <w:p w14:paraId="265B1105" w14:textId="39387C3A" w:rsidR="00780D86" w:rsidRPr="00357DBD" w:rsidRDefault="00780D86" w:rsidP="00780D86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prepare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poems and play scripts to read aloud and perform – demonstrating understanding by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showing appropriate intonation and volume when reciting to reading aloud</w:t>
            </w:r>
          </w:p>
        </w:tc>
        <w:tc>
          <w:tcPr>
            <w:tcW w:w="653" w:type="pct"/>
            <w:shd w:val="clear" w:color="auto" w:fill="FFFF60"/>
          </w:tcPr>
          <w:p w14:paraId="0EA8A47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fluently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automatically read a range of age-appropriate texts including both modern fiction and those from our literary heritage; books from other cultures; myths, legends and traditional stories; poetry; plays; non-fiction and reference or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text books</w:t>
            </w:r>
            <w:proofErr w:type="gramEnd"/>
          </w:p>
          <w:p w14:paraId="76BB27A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determine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meaning of new words by applying morphological knowledge of root words and affixes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suspect/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suspicious, change/changeable, receive/reception</w:t>
            </w:r>
          </w:p>
          <w:p w14:paraId="04EDF0A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know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securely the different pronunciations of words with the same letter-string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bought, rough, cough, though, plough</w:t>
            </w:r>
          </w:p>
          <w:p w14:paraId="3735807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appropriate intonation, tone and volume when reciting or reading aloud to an audience with an intention to make the meaning clear</w:t>
            </w:r>
          </w:p>
        </w:tc>
        <w:tc>
          <w:tcPr>
            <w:tcW w:w="652" w:type="pct"/>
            <w:shd w:val="clear" w:color="auto" w:fill="FFFF00"/>
          </w:tcPr>
          <w:p w14:paraId="1A8F557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fluently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effortlessly read the full range of age-appropriate texts including both modern fiction and those from our literary heritage; books from other cultures; myths, legends and traditional stories; poetry; plays; non-fiction and reference or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text books</w:t>
            </w:r>
            <w:proofErr w:type="gramEnd"/>
          </w:p>
          <w:p w14:paraId="07CE7B1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determine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meaning of new words by applying morphological knowledge of root words and affixes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ambitious, infectious, observation, innocence</w:t>
            </w:r>
          </w:p>
          <w:p w14:paraId="1754F86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appropriate intonation, tone and volume when reciting or reading aloud to an audience making the meaning clear by how they present the text</w:t>
            </w:r>
          </w:p>
        </w:tc>
      </w:tr>
      <w:tr w:rsidR="00780D86" w:rsidRPr="00357DBD" w14:paraId="79DD20E1" w14:textId="77777777" w:rsidTr="006B08C7">
        <w:trPr>
          <w:trHeight w:val="820"/>
        </w:trPr>
        <w:tc>
          <w:tcPr>
            <w:tcW w:w="429" w:type="pct"/>
            <w:vAlign w:val="center"/>
          </w:tcPr>
          <w:p w14:paraId="5922632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Range of reading</w:t>
            </w:r>
          </w:p>
        </w:tc>
        <w:tc>
          <w:tcPr>
            <w:tcW w:w="653" w:type="pct"/>
            <w:shd w:val="clear" w:color="auto" w:fill="FFFFE7"/>
          </w:tcPr>
          <w:p w14:paraId="17439C1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CC"/>
          </w:tcPr>
          <w:p w14:paraId="17C75FD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listen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to and discuss a wide range of poems, stories and non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- fiction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at a level beyond that at which they can read independently</w:t>
            </w:r>
          </w:p>
          <w:p w14:paraId="0E326A6B" w14:textId="7EC1E1DF" w:rsidR="00780D86" w:rsidRPr="00357DBD" w:rsidRDefault="00780D86" w:rsidP="00357DB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link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they read or hear read</w:t>
            </w:r>
            <w:r w:rsidR="00357D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to their own</w:t>
            </w:r>
            <w:r w:rsidR="00357D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experiences</w:t>
            </w:r>
          </w:p>
        </w:tc>
        <w:tc>
          <w:tcPr>
            <w:tcW w:w="653" w:type="pct"/>
            <w:shd w:val="clear" w:color="auto" w:fill="FFFFB3"/>
          </w:tcPr>
          <w:p w14:paraId="3F29385A" w14:textId="46EBD6C5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listen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to,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discuss and express views about a wide range of contemporary and classic poetry, stories and non-fiction at a level beyond that at which they can read independently</w:t>
            </w:r>
          </w:p>
        </w:tc>
        <w:tc>
          <w:tcPr>
            <w:tcW w:w="654" w:type="pct"/>
            <w:shd w:val="clear" w:color="auto" w:fill="FFFF99"/>
          </w:tcPr>
          <w:p w14:paraId="2B63B85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listen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to,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discuss and express views about a wide range of fiction, poetry and plays – sometimes at a level beyond that which they can read independently</w:t>
            </w:r>
          </w:p>
        </w:tc>
        <w:tc>
          <w:tcPr>
            <w:tcW w:w="653" w:type="pct"/>
            <w:shd w:val="clear" w:color="auto" w:fill="FFFF81"/>
          </w:tcPr>
          <w:p w14:paraId="2BA41E8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listen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to,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discuss and express views about a wide range of fiction, poetry and plays – beginning to justify comments</w:t>
            </w:r>
          </w:p>
        </w:tc>
        <w:tc>
          <w:tcPr>
            <w:tcW w:w="653" w:type="pct"/>
            <w:shd w:val="clear" w:color="auto" w:fill="FFFF60"/>
          </w:tcPr>
          <w:p w14:paraId="5232EB1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 growing repertoire of texts – both fiction and non- fiction</w:t>
            </w:r>
          </w:p>
        </w:tc>
        <w:tc>
          <w:tcPr>
            <w:tcW w:w="652" w:type="pct"/>
            <w:shd w:val="clear" w:color="auto" w:fill="FFFF00"/>
          </w:tcPr>
          <w:p w14:paraId="0672B6D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demonstrate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 positive attitude by frequently reading a wide range of texts – both fiction and non-fiction</w:t>
            </w:r>
          </w:p>
        </w:tc>
      </w:tr>
      <w:tr w:rsidR="00780D86" w:rsidRPr="00357DBD" w14:paraId="6A0107F5" w14:textId="77777777" w:rsidTr="006B08C7">
        <w:trPr>
          <w:trHeight w:val="1028"/>
        </w:trPr>
        <w:tc>
          <w:tcPr>
            <w:tcW w:w="429" w:type="pct"/>
            <w:vAlign w:val="center"/>
          </w:tcPr>
          <w:p w14:paraId="33436295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Familiarity with texts</w:t>
            </w:r>
          </w:p>
        </w:tc>
        <w:tc>
          <w:tcPr>
            <w:tcW w:w="653" w:type="pct"/>
            <w:shd w:val="clear" w:color="auto" w:fill="FFFFE7"/>
          </w:tcPr>
          <w:p w14:paraId="3B29B7E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CC"/>
          </w:tcPr>
          <w:p w14:paraId="4A82227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become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very familiar with key stories, fairy stories and traditional tales, retelling them and considering their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particular characteristics</w:t>
            </w:r>
            <w:proofErr w:type="gramEnd"/>
          </w:p>
          <w:p w14:paraId="7D7021F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join in with predictable phrases</w:t>
            </w:r>
          </w:p>
        </w:tc>
        <w:tc>
          <w:tcPr>
            <w:tcW w:w="653" w:type="pct"/>
            <w:shd w:val="clear" w:color="auto" w:fill="FFFFB3"/>
          </w:tcPr>
          <w:p w14:paraId="51D4D80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become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increasingly familiar with and retell a wide range of stories, fairy stories and traditional tales</w:t>
            </w:r>
          </w:p>
          <w:p w14:paraId="6D714F59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simple recurring literary language in stories and poetry</w:t>
            </w:r>
          </w:p>
        </w:tc>
        <w:tc>
          <w:tcPr>
            <w:tcW w:w="654" w:type="pct"/>
            <w:shd w:val="clear" w:color="auto" w:fill="FFFF99"/>
          </w:tcPr>
          <w:p w14:paraId="2EFE075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themes and conventions in a range of books</w:t>
            </w:r>
          </w:p>
        </w:tc>
        <w:tc>
          <w:tcPr>
            <w:tcW w:w="653" w:type="pct"/>
            <w:shd w:val="clear" w:color="auto" w:fill="FFFF81"/>
          </w:tcPr>
          <w:p w14:paraId="626D425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themes and conventions in a range of books including the conventions of myths and play scripts and begin to make comparisons</w:t>
            </w:r>
          </w:p>
        </w:tc>
        <w:tc>
          <w:tcPr>
            <w:tcW w:w="653" w:type="pct"/>
            <w:shd w:val="clear" w:color="auto" w:fill="FFFF60"/>
          </w:tcPr>
          <w:p w14:paraId="1496EF5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be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familiar with a range of text types including modern and traditional fiction; books from other cultures; myths, legends and traditional stories; poetry; plays; non-fiction and reference books</w:t>
            </w:r>
          </w:p>
          <w:p w14:paraId="7D69312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comment on themes and conventions in various genres</w:t>
            </w:r>
          </w:p>
        </w:tc>
        <w:tc>
          <w:tcPr>
            <w:tcW w:w="652" w:type="pct"/>
            <w:shd w:val="clear" w:color="auto" w:fill="FFFF00"/>
          </w:tcPr>
          <w:p w14:paraId="4790714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demonstrate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familiarity with different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texts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types</w:t>
            </w:r>
          </w:p>
          <w:p w14:paraId="0B557F4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accurately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identify and comment on the features, themes and conventions across a range of texts and understand their use</w:t>
            </w:r>
          </w:p>
        </w:tc>
      </w:tr>
      <w:tr w:rsidR="00780D86" w:rsidRPr="00357DBD" w14:paraId="36D9B75A" w14:textId="77777777" w:rsidTr="006B08C7">
        <w:trPr>
          <w:trHeight w:val="1221"/>
        </w:trPr>
        <w:tc>
          <w:tcPr>
            <w:tcW w:w="429" w:type="pct"/>
            <w:vAlign w:val="center"/>
          </w:tcPr>
          <w:p w14:paraId="449B262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Poetry and Performance</w:t>
            </w:r>
          </w:p>
        </w:tc>
        <w:tc>
          <w:tcPr>
            <w:tcW w:w="653" w:type="pct"/>
            <w:shd w:val="clear" w:color="auto" w:fill="FFFFE7"/>
          </w:tcPr>
          <w:p w14:paraId="0F14AD4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CC"/>
          </w:tcPr>
          <w:p w14:paraId="2748F66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appreciate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rhymes and poems, and recite some by heart</w:t>
            </w:r>
          </w:p>
        </w:tc>
        <w:tc>
          <w:tcPr>
            <w:tcW w:w="653" w:type="pct"/>
            <w:shd w:val="clear" w:color="auto" w:fill="FFFFB3"/>
          </w:tcPr>
          <w:p w14:paraId="3520C2C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build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up a repertoire of poems learnt by heart, appreciate these and recite some with appropriate intonation to make the meaning clear</w:t>
            </w:r>
          </w:p>
        </w:tc>
        <w:tc>
          <w:tcPr>
            <w:tcW w:w="654" w:type="pct"/>
            <w:shd w:val="clear" w:color="auto" w:fill="FFFF99"/>
          </w:tcPr>
          <w:p w14:paraId="44DE0AF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some different forms of poetry such as shape poems, free verse or narrative and explain their differences</w:t>
            </w:r>
          </w:p>
        </w:tc>
        <w:tc>
          <w:tcPr>
            <w:tcW w:w="653" w:type="pct"/>
            <w:shd w:val="clear" w:color="auto" w:fill="FFFF81"/>
          </w:tcPr>
          <w:p w14:paraId="15576D1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, compare and evaluate several different forms of poetry such as free verse, rhyming, shape, narrative, humorous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etc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653" w:type="pct"/>
            <w:shd w:val="clear" w:color="auto" w:fill="FFFF60"/>
          </w:tcPr>
          <w:p w14:paraId="55FFD5A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recite age-appropriate and more challenging poetry that has been learned by heart</w:t>
            </w:r>
          </w:p>
        </w:tc>
        <w:tc>
          <w:tcPr>
            <w:tcW w:w="652" w:type="pct"/>
            <w:shd w:val="clear" w:color="auto" w:fill="FFFF00"/>
          </w:tcPr>
          <w:p w14:paraId="52B45583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demonstrate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that they have learned a wide range of poetry by heart</w:t>
            </w:r>
          </w:p>
          <w:p w14:paraId="6B41675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2766C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9DB94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80D86" w:rsidRPr="00357DBD" w14:paraId="2BBACA93" w14:textId="77777777" w:rsidTr="006B08C7">
        <w:trPr>
          <w:trHeight w:val="281"/>
        </w:trPr>
        <w:tc>
          <w:tcPr>
            <w:tcW w:w="429" w:type="pct"/>
            <w:vAlign w:val="center"/>
          </w:tcPr>
          <w:p w14:paraId="595BDA6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Word Meanings</w:t>
            </w:r>
          </w:p>
        </w:tc>
        <w:tc>
          <w:tcPr>
            <w:tcW w:w="653" w:type="pct"/>
            <w:shd w:val="clear" w:color="auto" w:fill="FFFFE7"/>
          </w:tcPr>
          <w:p w14:paraId="33D5772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CC"/>
          </w:tcPr>
          <w:p w14:paraId="1F4A058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word meanings, link new meanings to those already known</w:t>
            </w:r>
          </w:p>
        </w:tc>
        <w:tc>
          <w:tcPr>
            <w:tcW w:w="653" w:type="pct"/>
            <w:shd w:val="clear" w:color="auto" w:fill="FFFFB3"/>
          </w:tcPr>
          <w:p w14:paraId="75C35333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clarify the meanings of words, linking new meanings to known vocabulary</w:t>
            </w:r>
          </w:p>
          <w:p w14:paraId="615BC41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favourite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words and phrases</w:t>
            </w:r>
          </w:p>
        </w:tc>
        <w:tc>
          <w:tcPr>
            <w:tcW w:w="654" w:type="pct"/>
            <w:shd w:val="clear" w:color="auto" w:fill="FFFF99"/>
          </w:tcPr>
          <w:p w14:paraId="187E63E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explain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meaning of words in context; use dictionaries to check meanings</w:t>
            </w:r>
          </w:p>
          <w:p w14:paraId="43CA40B9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words and phrases that capture the reader’s interest and imagination</w:t>
            </w:r>
          </w:p>
        </w:tc>
        <w:tc>
          <w:tcPr>
            <w:tcW w:w="653" w:type="pct"/>
            <w:shd w:val="clear" w:color="auto" w:fill="FFFF81"/>
          </w:tcPr>
          <w:p w14:paraId="4121C37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explain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meaning of more words in context with greater precision; using dictionaries to check meanings independently</w:t>
            </w:r>
          </w:p>
          <w:p w14:paraId="47545FE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explain words and phrases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that capture reader’s interest/imagination</w:t>
            </w:r>
          </w:p>
        </w:tc>
        <w:tc>
          <w:tcPr>
            <w:tcW w:w="653" w:type="pct"/>
            <w:shd w:val="clear" w:color="auto" w:fill="FFFF60"/>
          </w:tcPr>
          <w:p w14:paraId="0AF1140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their understanding of the meaning of words in context – finding other words which are similar</w:t>
            </w:r>
          </w:p>
        </w:tc>
        <w:tc>
          <w:tcPr>
            <w:tcW w:w="652" w:type="pct"/>
            <w:shd w:val="clear" w:color="auto" w:fill="FFFF00"/>
          </w:tcPr>
          <w:p w14:paraId="5D9A90A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explore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finer meanings of words</w:t>
            </w:r>
          </w:p>
          <w:p w14:paraId="0DAC72B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show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, discuss and explore their understanding of the meaning of vocabulary in context</w:t>
            </w:r>
          </w:p>
        </w:tc>
      </w:tr>
      <w:tr w:rsidR="00780D86" w:rsidRPr="00357DBD" w14:paraId="779EE0F0" w14:textId="77777777" w:rsidTr="006B08C7">
        <w:trPr>
          <w:trHeight w:val="3905"/>
        </w:trPr>
        <w:tc>
          <w:tcPr>
            <w:tcW w:w="429" w:type="pct"/>
            <w:tcBorders>
              <w:bottom w:val="single" w:sz="6" w:space="0" w:color="000000"/>
            </w:tcBorders>
            <w:vAlign w:val="center"/>
          </w:tcPr>
          <w:p w14:paraId="37FA444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Understanding</w:t>
            </w:r>
          </w:p>
        </w:tc>
        <w:tc>
          <w:tcPr>
            <w:tcW w:w="653" w:type="pct"/>
            <w:tcBorders>
              <w:bottom w:val="single" w:sz="6" w:space="0" w:color="000000"/>
            </w:tcBorders>
            <w:shd w:val="clear" w:color="auto" w:fill="FFFFE7"/>
          </w:tcPr>
          <w:p w14:paraId="171AB163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demonstrate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their understanding when talking with others about what they have read.</w:t>
            </w:r>
          </w:p>
        </w:tc>
        <w:tc>
          <w:tcPr>
            <w:tcW w:w="653" w:type="pct"/>
            <w:tcBorders>
              <w:bottom w:val="single" w:sz="6" w:space="0" w:color="000000"/>
            </w:tcBorders>
            <w:shd w:val="clear" w:color="auto" w:fill="FFFFCC"/>
          </w:tcPr>
          <w:p w14:paraId="7613E905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draw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on what they already know or on background information and vocabulary provided by the teacher</w:t>
            </w:r>
          </w:p>
          <w:p w14:paraId="74DF5EA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check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that the text makes sense to them as they read and correct inaccurate reading</w:t>
            </w:r>
          </w:p>
        </w:tc>
        <w:tc>
          <w:tcPr>
            <w:tcW w:w="653" w:type="pct"/>
            <w:tcBorders>
              <w:bottom w:val="single" w:sz="6" w:space="0" w:color="000000"/>
            </w:tcBorders>
            <w:shd w:val="clear" w:color="auto" w:fill="FFFFB3"/>
          </w:tcPr>
          <w:p w14:paraId="383EEDA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sequence of events in books and how items of information are related</w:t>
            </w:r>
          </w:p>
          <w:p w14:paraId="612F25E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draw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on what they already know or on background information and vocabulary provided by the teacher</w:t>
            </w:r>
          </w:p>
          <w:p w14:paraId="68CE2F1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check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that the text makes sense to them as they read and correct inaccurate reading</w:t>
            </w:r>
          </w:p>
        </w:tc>
        <w:tc>
          <w:tcPr>
            <w:tcW w:w="654" w:type="pct"/>
            <w:tcBorders>
              <w:bottom w:val="single" w:sz="6" w:space="0" w:color="000000"/>
            </w:tcBorders>
            <w:shd w:val="clear" w:color="auto" w:fill="FFFF99"/>
          </w:tcPr>
          <w:p w14:paraId="48F252B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check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text makes sense, reading to the punctuation and usually re-reading or self-checking</w:t>
            </w:r>
          </w:p>
          <w:p w14:paraId="135BEE8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explain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discuss their understanding of the text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explain events; describe a</w:t>
            </w:r>
          </w:p>
          <w:p w14:paraId="48DA85C9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character’s actions</w:t>
            </w:r>
          </w:p>
          <w:p w14:paraId="024B5A9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how language, structure and presentation contribute to meaning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trembling indicates that the child is scared; text box provides a list of quick facts</w:t>
            </w:r>
          </w:p>
        </w:tc>
        <w:tc>
          <w:tcPr>
            <w:tcW w:w="653" w:type="pct"/>
            <w:tcBorders>
              <w:bottom w:val="single" w:sz="6" w:space="0" w:color="000000"/>
            </w:tcBorders>
            <w:shd w:val="clear" w:color="auto" w:fill="FFFF81"/>
          </w:tcPr>
          <w:p w14:paraId="1FDE51C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check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that the text makes sense, reading to the punctuation and habitually re-reading</w:t>
            </w:r>
          </w:p>
          <w:p w14:paraId="2EF3343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explain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discuss their understanding of the text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: describe a sequence of events; the way a character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changes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through the story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etc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  <w:p w14:paraId="4327811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summarise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main ideas drawn from more than one paragraph </w:t>
            </w:r>
          </w:p>
          <w:p w14:paraId="265A2A40" w14:textId="23737FF4" w:rsidR="00780D86" w:rsidRPr="00357DBD" w:rsidRDefault="00780D86" w:rsidP="00357DB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how language, structure and presentation contribute to meaning including identifying key</w:t>
            </w:r>
            <w:r w:rsidR="00357D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topics within paragraphs</w:t>
            </w:r>
          </w:p>
        </w:tc>
        <w:tc>
          <w:tcPr>
            <w:tcW w:w="653" w:type="pct"/>
            <w:tcBorders>
              <w:bottom w:val="single" w:sz="6" w:space="0" w:color="000000"/>
            </w:tcBorders>
            <w:shd w:val="clear" w:color="auto" w:fill="FFFF60"/>
          </w:tcPr>
          <w:p w14:paraId="6C138F6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provide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straightforward explanations for the purpose of the language, structure and presentation of texts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use of bullet points; how a letter is set out; introductory paragraphs</w:t>
            </w:r>
          </w:p>
          <w:p w14:paraId="4572089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comparisons within and across texts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compare two ghost stories</w:t>
            </w:r>
          </w:p>
          <w:p w14:paraId="42C0412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distinguish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fact from opinion with some accuracy and awareness of ambiguity</w:t>
            </w:r>
          </w:p>
          <w:p w14:paraId="6954259D" w14:textId="41817A0B" w:rsidR="00780D86" w:rsidRPr="00357DBD" w:rsidRDefault="00780D86" w:rsidP="00357DBD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spellStart"/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summarise</w:t>
            </w:r>
            <w:proofErr w:type="spellEnd"/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main ideas from more than one paragraph – identifying key details which</w:t>
            </w:r>
            <w:r w:rsidR="00357DB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support the main idea</w:t>
            </w:r>
          </w:p>
        </w:tc>
        <w:tc>
          <w:tcPr>
            <w:tcW w:w="652" w:type="pct"/>
            <w:tcBorders>
              <w:bottom w:val="single" w:sz="6" w:space="0" w:color="000000"/>
            </w:tcBorders>
            <w:shd w:val="clear" w:color="auto" w:fill="FFFF00"/>
          </w:tcPr>
          <w:p w14:paraId="5C33DE3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language, structural and presentational features in texts and explain how they contribute to meaning</w:t>
            </w:r>
          </w:p>
          <w:p w14:paraId="4CE19AB5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use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contextual evidence to make sense of the text</w:t>
            </w:r>
          </w:p>
          <w:p w14:paraId="05F8F5B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accurate and appropriate comparisons within and across different texts</w:t>
            </w:r>
          </w:p>
          <w:p w14:paraId="3AF7066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distinguish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between fact and opinion accurately and discuss ambiguity between the two</w:t>
            </w:r>
          </w:p>
          <w:p w14:paraId="31BE9675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confidently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summaries content drawn from more than one paragraph</w:t>
            </w:r>
          </w:p>
        </w:tc>
      </w:tr>
      <w:tr w:rsidR="00780D86" w:rsidRPr="00357DBD" w14:paraId="5CFB2BB6" w14:textId="77777777" w:rsidTr="006B08C7">
        <w:trPr>
          <w:trHeight w:val="1218"/>
        </w:trPr>
        <w:tc>
          <w:tcPr>
            <w:tcW w:w="429" w:type="pct"/>
            <w:tcBorders>
              <w:top w:val="single" w:sz="6" w:space="0" w:color="000000"/>
            </w:tcBorders>
            <w:vAlign w:val="center"/>
          </w:tcPr>
          <w:p w14:paraId="2528609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Inference</w:t>
            </w:r>
          </w:p>
        </w:tc>
        <w:tc>
          <w:tcPr>
            <w:tcW w:w="653" w:type="pct"/>
            <w:tcBorders>
              <w:top w:val="single" w:sz="6" w:space="0" w:color="000000"/>
            </w:tcBorders>
            <w:shd w:val="clear" w:color="auto" w:fill="FFFFE7"/>
          </w:tcPr>
          <w:p w14:paraId="190EF93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tcBorders>
              <w:top w:val="single" w:sz="6" w:space="0" w:color="000000"/>
            </w:tcBorders>
            <w:shd w:val="clear" w:color="auto" w:fill="FFFFCC"/>
          </w:tcPr>
          <w:p w14:paraId="6E7C9EAE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significance of the title and events</w:t>
            </w:r>
          </w:p>
          <w:p w14:paraId="3DE06D4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inferences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on the basis of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is being said and done</w:t>
            </w:r>
          </w:p>
        </w:tc>
        <w:tc>
          <w:tcPr>
            <w:tcW w:w="653" w:type="pct"/>
            <w:tcBorders>
              <w:top w:val="single" w:sz="6" w:space="0" w:color="000000"/>
            </w:tcBorders>
            <w:shd w:val="clear" w:color="auto" w:fill="FFFFB3"/>
          </w:tcPr>
          <w:p w14:paraId="65CCFE3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inferences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on the basis of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is being said and done</w:t>
            </w:r>
          </w:p>
          <w:p w14:paraId="044100B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answer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ask questions</w:t>
            </w:r>
          </w:p>
        </w:tc>
        <w:tc>
          <w:tcPr>
            <w:tcW w:w="654" w:type="pct"/>
            <w:tcBorders>
              <w:top w:val="single" w:sz="6" w:space="0" w:color="000000"/>
            </w:tcBorders>
            <w:shd w:val="clear" w:color="auto" w:fill="FFFF99"/>
          </w:tcPr>
          <w:p w14:paraId="4CC413B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draw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inferences and justify with evidence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characters’ feelings, thoughts and motives from their actions or words</w:t>
            </w:r>
          </w:p>
        </w:tc>
        <w:tc>
          <w:tcPr>
            <w:tcW w:w="653" w:type="pct"/>
            <w:tcBorders>
              <w:top w:val="single" w:sz="6" w:space="0" w:color="000000"/>
            </w:tcBorders>
            <w:shd w:val="clear" w:color="auto" w:fill="FFFF81"/>
          </w:tcPr>
          <w:p w14:paraId="19351AA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draw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inferences and justify with evidence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characters’ feelings, thoughts and motives from their actions /words – and draw comparisons with little prompting</w:t>
            </w:r>
          </w:p>
        </w:tc>
        <w:tc>
          <w:tcPr>
            <w:tcW w:w="653" w:type="pct"/>
            <w:tcBorders>
              <w:top w:val="single" w:sz="6" w:space="0" w:color="000000"/>
            </w:tcBorders>
            <w:shd w:val="clear" w:color="auto" w:fill="FFFF60"/>
          </w:tcPr>
          <w:p w14:paraId="254CB4A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draw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inferences and justify these with evidence from the text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: explain how a character’s feelings changed and how they know this</w:t>
            </w:r>
          </w:p>
        </w:tc>
        <w:tc>
          <w:tcPr>
            <w:tcW w:w="652" w:type="pct"/>
            <w:tcBorders>
              <w:top w:val="single" w:sz="6" w:space="0" w:color="000000"/>
            </w:tcBorders>
            <w:shd w:val="clear" w:color="auto" w:fill="FFFF00"/>
          </w:tcPr>
          <w:p w14:paraId="0ABBAD7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developed inferences and explain and justify with textual evidence to support their reasoning</w:t>
            </w:r>
          </w:p>
        </w:tc>
      </w:tr>
      <w:tr w:rsidR="00780D86" w:rsidRPr="00357DBD" w14:paraId="1D301203" w14:textId="77777777" w:rsidTr="006B08C7">
        <w:trPr>
          <w:trHeight w:val="731"/>
        </w:trPr>
        <w:tc>
          <w:tcPr>
            <w:tcW w:w="429" w:type="pct"/>
            <w:vAlign w:val="center"/>
          </w:tcPr>
          <w:p w14:paraId="2AC8D1C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Prediction</w:t>
            </w:r>
          </w:p>
        </w:tc>
        <w:tc>
          <w:tcPr>
            <w:tcW w:w="653" w:type="pct"/>
            <w:shd w:val="clear" w:color="auto" w:fill="FFFFE7"/>
          </w:tcPr>
          <w:p w14:paraId="75240E3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CC"/>
          </w:tcPr>
          <w:p w14:paraId="03422EC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predict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might happen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on the basis of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has been read so far</w:t>
            </w:r>
          </w:p>
        </w:tc>
        <w:tc>
          <w:tcPr>
            <w:tcW w:w="653" w:type="pct"/>
            <w:shd w:val="clear" w:color="auto" w:fill="FFFFB3"/>
          </w:tcPr>
          <w:p w14:paraId="1D0A014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predict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might happen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on the basis of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has been read so far</w:t>
            </w:r>
          </w:p>
        </w:tc>
        <w:tc>
          <w:tcPr>
            <w:tcW w:w="654" w:type="pct"/>
            <w:shd w:val="clear" w:color="auto" w:fill="FFFF99"/>
          </w:tcPr>
          <w:p w14:paraId="23DFF15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predict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might happen from simple details both stated and implied</w:t>
            </w:r>
          </w:p>
        </w:tc>
        <w:tc>
          <w:tcPr>
            <w:tcW w:w="653" w:type="pct"/>
            <w:shd w:val="clear" w:color="auto" w:fill="FFFF81"/>
          </w:tcPr>
          <w:p w14:paraId="613A5A5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credible predictions about what might happen from details stated and implied</w:t>
            </w:r>
          </w:p>
        </w:tc>
        <w:tc>
          <w:tcPr>
            <w:tcW w:w="653" w:type="pct"/>
            <w:shd w:val="clear" w:color="auto" w:fill="FFFF60"/>
          </w:tcPr>
          <w:p w14:paraId="16A89D3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credible and insightful predictions</w:t>
            </w:r>
          </w:p>
        </w:tc>
        <w:tc>
          <w:tcPr>
            <w:tcW w:w="652" w:type="pct"/>
            <w:shd w:val="clear" w:color="auto" w:fill="FFFF00"/>
          </w:tcPr>
          <w:p w14:paraId="5DA4FAA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make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credible and insightful predictions which are securely rooted in text</w:t>
            </w:r>
          </w:p>
        </w:tc>
      </w:tr>
      <w:tr w:rsidR="00780D86" w:rsidRPr="00357DBD" w14:paraId="2E1A408D" w14:textId="77777777" w:rsidTr="006B08C7">
        <w:trPr>
          <w:trHeight w:val="423"/>
        </w:trPr>
        <w:tc>
          <w:tcPr>
            <w:tcW w:w="429" w:type="pct"/>
            <w:vAlign w:val="center"/>
          </w:tcPr>
          <w:p w14:paraId="582FCBE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Authorial intent</w:t>
            </w:r>
          </w:p>
        </w:tc>
        <w:tc>
          <w:tcPr>
            <w:tcW w:w="653" w:type="pct"/>
            <w:shd w:val="clear" w:color="auto" w:fill="FFFFE7"/>
          </w:tcPr>
          <w:p w14:paraId="3CAEAD25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CC"/>
          </w:tcPr>
          <w:p w14:paraId="143535D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B3"/>
          </w:tcPr>
          <w:p w14:paraId="585E507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4" w:type="pct"/>
            <w:shd w:val="clear" w:color="auto" w:fill="FFFF99"/>
          </w:tcPr>
          <w:p w14:paraId="3540DDC3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81"/>
          </w:tcPr>
          <w:p w14:paraId="14884C19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60"/>
          </w:tcPr>
          <w:p w14:paraId="4BDC0EC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evaluate how authors use language, including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figurative language – and its</w:t>
            </w:r>
          </w:p>
          <w:p w14:paraId="542FF53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effect on the reader</w:t>
            </w:r>
          </w:p>
        </w:tc>
        <w:tc>
          <w:tcPr>
            <w:tcW w:w="652" w:type="pct"/>
            <w:shd w:val="clear" w:color="auto" w:fill="FFFF00"/>
          </w:tcPr>
          <w:p w14:paraId="4EDFCBD3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identify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 effect of language, including figurative; explain and </w:t>
            </w: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evaluate its effect – including</w:t>
            </w:r>
          </w:p>
          <w:p w14:paraId="7A9B2D0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impact and suitability of choice</w:t>
            </w:r>
          </w:p>
        </w:tc>
      </w:tr>
      <w:tr w:rsidR="00780D86" w:rsidRPr="00357DBD" w14:paraId="24C5CB7F" w14:textId="77777777" w:rsidTr="006B08C7">
        <w:trPr>
          <w:trHeight w:val="2443"/>
        </w:trPr>
        <w:tc>
          <w:tcPr>
            <w:tcW w:w="429" w:type="pct"/>
            <w:vAlign w:val="center"/>
          </w:tcPr>
          <w:p w14:paraId="402B3C43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Non-fiction</w:t>
            </w:r>
          </w:p>
        </w:tc>
        <w:tc>
          <w:tcPr>
            <w:tcW w:w="653" w:type="pct"/>
            <w:shd w:val="clear" w:color="auto" w:fill="FFFFE7"/>
          </w:tcPr>
          <w:p w14:paraId="55B3A46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CC"/>
          </w:tcPr>
          <w:p w14:paraId="67B75AA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listen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to and discuss a range of non-fiction texts, draw on what they already know and on background information and vocabulary provided by the teacher</w:t>
            </w:r>
          </w:p>
        </w:tc>
        <w:tc>
          <w:tcPr>
            <w:tcW w:w="653" w:type="pct"/>
            <w:shd w:val="clear" w:color="auto" w:fill="FFFFB3"/>
          </w:tcPr>
          <w:p w14:paraId="001EE629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be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introduced to non-fiction books that are structures in different ways</w:t>
            </w:r>
          </w:p>
        </w:tc>
        <w:tc>
          <w:tcPr>
            <w:tcW w:w="654" w:type="pct"/>
            <w:shd w:val="clear" w:color="auto" w:fill="FFFF99"/>
          </w:tcPr>
          <w:p w14:paraId="3C706CA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listen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to and discuss a range of non-fiction and reference or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text books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that are structured in different ways; identify their characteristics and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recognise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typical presentational features</w:t>
            </w:r>
          </w:p>
          <w:p w14:paraId="4005915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retrieve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record information from non-fiction texts</w:t>
            </w:r>
          </w:p>
        </w:tc>
        <w:tc>
          <w:tcPr>
            <w:tcW w:w="653" w:type="pct"/>
            <w:shd w:val="clear" w:color="auto" w:fill="FFFF81"/>
          </w:tcPr>
          <w:p w14:paraId="30A4DDA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listen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to and discuss a range of non-fiction and reference or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text books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that are structured in different ways </w:t>
            </w:r>
            <w:proofErr w:type="spell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recognising</w:t>
            </w:r>
            <w:proofErr w:type="spell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typical presentational features</w:t>
            </w:r>
          </w:p>
          <w:p w14:paraId="3FD8ABA8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know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how information is signposted in reference book and use this to retrieve and record information from non-fiction / reference texts</w:t>
            </w:r>
          </w:p>
        </w:tc>
        <w:tc>
          <w:tcPr>
            <w:tcW w:w="653" w:type="pct"/>
            <w:shd w:val="clear" w:color="auto" w:fill="FFFF60"/>
          </w:tcPr>
          <w:p w14:paraId="763E314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confidently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retrieve, record and present information from non- fiction texts</w:t>
            </w:r>
          </w:p>
        </w:tc>
        <w:tc>
          <w:tcPr>
            <w:tcW w:w="652" w:type="pct"/>
            <w:shd w:val="clear" w:color="auto" w:fill="FFFF00"/>
          </w:tcPr>
          <w:p w14:paraId="4AF49A0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retrieve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, record and present information from non-fiction texts – independently and creatively</w:t>
            </w:r>
          </w:p>
        </w:tc>
      </w:tr>
      <w:tr w:rsidR="00780D86" w:rsidRPr="00357DBD" w14:paraId="6A316F1D" w14:textId="77777777" w:rsidTr="006B08C7">
        <w:trPr>
          <w:trHeight w:val="564"/>
        </w:trPr>
        <w:tc>
          <w:tcPr>
            <w:tcW w:w="429" w:type="pct"/>
            <w:vAlign w:val="center"/>
          </w:tcPr>
          <w:p w14:paraId="531C8F8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Discussing reading</w:t>
            </w:r>
          </w:p>
        </w:tc>
        <w:tc>
          <w:tcPr>
            <w:tcW w:w="653" w:type="pct"/>
            <w:shd w:val="clear" w:color="auto" w:fill="FFFFE7"/>
          </w:tcPr>
          <w:p w14:paraId="09BAA6A1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3" w:type="pct"/>
            <w:shd w:val="clear" w:color="auto" w:fill="FFFFCC"/>
          </w:tcPr>
          <w:p w14:paraId="589722A3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participate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 discussion about what is read to them, take turns and listen to what others say</w:t>
            </w:r>
          </w:p>
          <w:p w14:paraId="3918B13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explain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clearly their understanding of what is read to them</w:t>
            </w:r>
          </w:p>
        </w:tc>
        <w:tc>
          <w:tcPr>
            <w:tcW w:w="653" w:type="pct"/>
            <w:shd w:val="clear" w:color="auto" w:fill="FFFFB3"/>
          </w:tcPr>
          <w:p w14:paraId="03544BD4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participate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in discussion about books, poems and other works that are read to them and those that they can read for themselves, taking turns and listening to what 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other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say</w:t>
            </w:r>
          </w:p>
          <w:p w14:paraId="53EDAF40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explain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and discuss their understanding of books, poems and other material, both those that they listen to and those they read for themselves</w:t>
            </w:r>
          </w:p>
        </w:tc>
        <w:tc>
          <w:tcPr>
            <w:tcW w:w="654" w:type="pct"/>
            <w:shd w:val="clear" w:color="auto" w:fill="FFFF99"/>
          </w:tcPr>
          <w:p w14:paraId="6068FCAC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engage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with a range of texts, making choices and explaining preferences; start to know preferred authors and text types; talk about books read both in and out of school</w:t>
            </w:r>
          </w:p>
          <w:p w14:paraId="36B23BD6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during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discussion about texts, ask questions to improve their understanding; take turns and listen to what others have to say</w:t>
            </w:r>
          </w:p>
        </w:tc>
        <w:tc>
          <w:tcPr>
            <w:tcW w:w="653" w:type="pct"/>
            <w:shd w:val="clear" w:color="auto" w:fill="FFFF81"/>
          </w:tcPr>
          <w:p w14:paraId="6EAE430D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engage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with a range of texts, making choices and explaining preferences; know some text types; talk about books read both in and out of school making textual references</w:t>
            </w:r>
          </w:p>
          <w:p w14:paraId="2E4F4069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during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discussion about texts, ask relevant questions to improve their understanding; take turns and build on what others have to say</w:t>
            </w:r>
          </w:p>
        </w:tc>
        <w:tc>
          <w:tcPr>
            <w:tcW w:w="653" w:type="pct"/>
            <w:shd w:val="clear" w:color="auto" w:fill="FFFF60"/>
          </w:tcPr>
          <w:p w14:paraId="3166CB3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recommend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books to others – giving detailed reasons</w:t>
            </w:r>
          </w:p>
          <w:p w14:paraId="4F8E08D7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readily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ask pertinent questions to enhance understanding</w:t>
            </w:r>
          </w:p>
          <w:p w14:paraId="16F60B7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participate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confidently in discussion about books, expressing and justifying opinions, building on ideas and challenging others’ views courteously</w:t>
            </w:r>
          </w:p>
          <w:p w14:paraId="78232C52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explain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what they know or have read – including through formal presentations and debates, using notes where necessary</w:t>
            </w:r>
          </w:p>
        </w:tc>
        <w:tc>
          <w:tcPr>
            <w:tcW w:w="652" w:type="pct"/>
            <w:shd w:val="clear" w:color="auto" w:fill="FFFF00"/>
          </w:tcPr>
          <w:p w14:paraId="7868404B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state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own preferences and recommend books to others – giving substantiated reasons</w:t>
            </w:r>
          </w:p>
          <w:p w14:paraId="52777CD9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pose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hypotheses and ask probing questions to enhance understanding</w:t>
            </w:r>
          </w:p>
          <w:p w14:paraId="4CFD778F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discuss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books, expressing and justifying opinions, building ideas and challenging others’ views courteously</w:t>
            </w:r>
          </w:p>
          <w:p w14:paraId="32E083EA" w14:textId="77777777" w:rsidR="00780D86" w:rsidRPr="00357DBD" w:rsidRDefault="00780D86" w:rsidP="003E5880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proofErr w:type="gramStart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>explain</w:t>
            </w:r>
            <w:proofErr w:type="gramEnd"/>
            <w:r w:rsidRPr="00357DBD">
              <w:rPr>
                <w:rFonts w:asciiTheme="minorHAnsi" w:hAnsiTheme="minorHAnsi" w:cstheme="minorHAnsi"/>
                <w:sz w:val="20"/>
                <w:szCs w:val="20"/>
              </w:rPr>
              <w:t xml:space="preserve"> their understanding of what they have read – including through formal presentations and debates – maintaining a focus on the topic</w:t>
            </w:r>
          </w:p>
        </w:tc>
      </w:tr>
    </w:tbl>
    <w:p w14:paraId="5EA7E2F3" w14:textId="77777777" w:rsidR="00780D86" w:rsidRPr="00357DBD" w:rsidRDefault="00780D86" w:rsidP="00C17E90">
      <w:pPr>
        <w:rPr>
          <w:rFonts w:cstheme="minorHAnsi"/>
          <w:sz w:val="24"/>
          <w:szCs w:val="24"/>
        </w:rPr>
      </w:pPr>
    </w:p>
    <w:sectPr w:rsidR="00780D86" w:rsidRPr="00357DBD" w:rsidSect="00FE1CE5">
      <w:pgSz w:w="16838" w:h="11906" w:orient="landscape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54C"/>
    <w:multiLevelType w:val="hybridMultilevel"/>
    <w:tmpl w:val="79DA3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3535D"/>
    <w:multiLevelType w:val="hybridMultilevel"/>
    <w:tmpl w:val="A9944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11835"/>
    <w:multiLevelType w:val="hybridMultilevel"/>
    <w:tmpl w:val="A0127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039E0"/>
    <w:multiLevelType w:val="hybridMultilevel"/>
    <w:tmpl w:val="138AE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05974"/>
    <w:multiLevelType w:val="hybridMultilevel"/>
    <w:tmpl w:val="1040B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C1BCB"/>
    <w:multiLevelType w:val="multilevel"/>
    <w:tmpl w:val="074C4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73469659">
    <w:abstractNumId w:val="2"/>
  </w:num>
  <w:num w:numId="2" w16cid:durableId="1671905721">
    <w:abstractNumId w:val="0"/>
  </w:num>
  <w:num w:numId="3" w16cid:durableId="2069767937">
    <w:abstractNumId w:val="3"/>
  </w:num>
  <w:num w:numId="4" w16cid:durableId="267546360">
    <w:abstractNumId w:val="1"/>
  </w:num>
  <w:num w:numId="5" w16cid:durableId="1048916337">
    <w:abstractNumId w:val="4"/>
  </w:num>
  <w:num w:numId="6" w16cid:durableId="16131308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AC7"/>
    <w:rsid w:val="00007055"/>
    <w:rsid w:val="00007D7A"/>
    <w:rsid w:val="00013354"/>
    <w:rsid w:val="00060F4B"/>
    <w:rsid w:val="0007046C"/>
    <w:rsid w:val="00073C9E"/>
    <w:rsid w:val="0007685A"/>
    <w:rsid w:val="000975E9"/>
    <w:rsid w:val="000B23CF"/>
    <w:rsid w:val="000C6B7C"/>
    <w:rsid w:val="000D683C"/>
    <w:rsid w:val="00117B82"/>
    <w:rsid w:val="001641FD"/>
    <w:rsid w:val="001D658C"/>
    <w:rsid w:val="002116A7"/>
    <w:rsid w:val="002212F3"/>
    <w:rsid w:val="00273693"/>
    <w:rsid w:val="002B7C19"/>
    <w:rsid w:val="002D5BBF"/>
    <w:rsid w:val="002E197D"/>
    <w:rsid w:val="00322A2D"/>
    <w:rsid w:val="0032556B"/>
    <w:rsid w:val="00326E82"/>
    <w:rsid w:val="00357DBD"/>
    <w:rsid w:val="00397DC1"/>
    <w:rsid w:val="003D61DF"/>
    <w:rsid w:val="00400CB4"/>
    <w:rsid w:val="004115EF"/>
    <w:rsid w:val="00431C42"/>
    <w:rsid w:val="00447672"/>
    <w:rsid w:val="00465C5F"/>
    <w:rsid w:val="00467F34"/>
    <w:rsid w:val="004A0938"/>
    <w:rsid w:val="004C3505"/>
    <w:rsid w:val="00505475"/>
    <w:rsid w:val="00565E16"/>
    <w:rsid w:val="00581241"/>
    <w:rsid w:val="00592CDE"/>
    <w:rsid w:val="005C6C46"/>
    <w:rsid w:val="005C79F2"/>
    <w:rsid w:val="005D01D8"/>
    <w:rsid w:val="005F1E26"/>
    <w:rsid w:val="00642445"/>
    <w:rsid w:val="006A54C1"/>
    <w:rsid w:val="006B08C7"/>
    <w:rsid w:val="007275BA"/>
    <w:rsid w:val="00732615"/>
    <w:rsid w:val="007416F7"/>
    <w:rsid w:val="00771503"/>
    <w:rsid w:val="00780D86"/>
    <w:rsid w:val="007977EE"/>
    <w:rsid w:val="00804FE4"/>
    <w:rsid w:val="00823E92"/>
    <w:rsid w:val="008361EA"/>
    <w:rsid w:val="008A44DB"/>
    <w:rsid w:val="009047B8"/>
    <w:rsid w:val="00921DA1"/>
    <w:rsid w:val="00935908"/>
    <w:rsid w:val="00942885"/>
    <w:rsid w:val="00986A59"/>
    <w:rsid w:val="009A3342"/>
    <w:rsid w:val="009B0301"/>
    <w:rsid w:val="009C6AC7"/>
    <w:rsid w:val="009F1B1B"/>
    <w:rsid w:val="009F641F"/>
    <w:rsid w:val="00A432AE"/>
    <w:rsid w:val="00A4453D"/>
    <w:rsid w:val="00A5215E"/>
    <w:rsid w:val="00A55254"/>
    <w:rsid w:val="00A56CD6"/>
    <w:rsid w:val="00A90090"/>
    <w:rsid w:val="00AA77DE"/>
    <w:rsid w:val="00B52BE4"/>
    <w:rsid w:val="00BC2F92"/>
    <w:rsid w:val="00BD5F3E"/>
    <w:rsid w:val="00BE70F1"/>
    <w:rsid w:val="00BF2FCE"/>
    <w:rsid w:val="00C07753"/>
    <w:rsid w:val="00C17E90"/>
    <w:rsid w:val="00C54AE0"/>
    <w:rsid w:val="00C743BB"/>
    <w:rsid w:val="00C77CC0"/>
    <w:rsid w:val="00C84CD5"/>
    <w:rsid w:val="00C945A3"/>
    <w:rsid w:val="00CA6567"/>
    <w:rsid w:val="00CC1FB2"/>
    <w:rsid w:val="00CC76B8"/>
    <w:rsid w:val="00CD25D9"/>
    <w:rsid w:val="00D16061"/>
    <w:rsid w:val="00D86F9F"/>
    <w:rsid w:val="00E09AD6"/>
    <w:rsid w:val="00E375D8"/>
    <w:rsid w:val="00E86551"/>
    <w:rsid w:val="00EE3E15"/>
    <w:rsid w:val="00EF2269"/>
    <w:rsid w:val="00F025DF"/>
    <w:rsid w:val="00F11B53"/>
    <w:rsid w:val="00F21CD0"/>
    <w:rsid w:val="00F83581"/>
    <w:rsid w:val="00F9501A"/>
    <w:rsid w:val="00F95B8D"/>
    <w:rsid w:val="00FA35D0"/>
    <w:rsid w:val="00FA3C53"/>
    <w:rsid w:val="00FE09AD"/>
    <w:rsid w:val="00FE1CE5"/>
    <w:rsid w:val="09C57FE3"/>
    <w:rsid w:val="09D36B53"/>
    <w:rsid w:val="0A77FDCA"/>
    <w:rsid w:val="11F389D5"/>
    <w:rsid w:val="16FBCBFE"/>
    <w:rsid w:val="1C758F5A"/>
    <w:rsid w:val="20DBCE13"/>
    <w:rsid w:val="22779E74"/>
    <w:rsid w:val="242D3232"/>
    <w:rsid w:val="246328D3"/>
    <w:rsid w:val="26DE0258"/>
    <w:rsid w:val="28EB3616"/>
    <w:rsid w:val="2A732ECD"/>
    <w:rsid w:val="2F2DDEBF"/>
    <w:rsid w:val="3059D869"/>
    <w:rsid w:val="34764F99"/>
    <w:rsid w:val="35BB8E14"/>
    <w:rsid w:val="38082D5A"/>
    <w:rsid w:val="395C8E6C"/>
    <w:rsid w:val="3AF85ECD"/>
    <w:rsid w:val="3B429519"/>
    <w:rsid w:val="3F4AEF8E"/>
    <w:rsid w:val="44D94B87"/>
    <w:rsid w:val="47AFCE08"/>
    <w:rsid w:val="482B4D33"/>
    <w:rsid w:val="48A3DB90"/>
    <w:rsid w:val="49F5AFA8"/>
    <w:rsid w:val="4A976327"/>
    <w:rsid w:val="4B918009"/>
    <w:rsid w:val="4C02458A"/>
    <w:rsid w:val="4D4C4F7A"/>
    <w:rsid w:val="4FA1B790"/>
    <w:rsid w:val="51CBA3B4"/>
    <w:rsid w:val="5200C18D"/>
    <w:rsid w:val="522FEA1E"/>
    <w:rsid w:val="547528B3"/>
    <w:rsid w:val="55DA2B49"/>
    <w:rsid w:val="565AE261"/>
    <w:rsid w:val="5939ECE3"/>
    <w:rsid w:val="595BF26A"/>
    <w:rsid w:val="59A3F69B"/>
    <w:rsid w:val="59B4D763"/>
    <w:rsid w:val="5AAA6059"/>
    <w:rsid w:val="5C5E4E04"/>
    <w:rsid w:val="5F39E692"/>
    <w:rsid w:val="6A395836"/>
    <w:rsid w:val="6A8181E6"/>
    <w:rsid w:val="6DF9DCE1"/>
    <w:rsid w:val="70C71454"/>
    <w:rsid w:val="7152AAF9"/>
    <w:rsid w:val="77B4704C"/>
    <w:rsid w:val="7B85A62C"/>
    <w:rsid w:val="7E81F85A"/>
    <w:rsid w:val="7F45A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DA14C"/>
  <w15:docId w15:val="{740B0E3E-C40F-4E26-A803-391DEDA1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6AC7"/>
    <w:pPr>
      <w:ind w:left="720"/>
      <w:contextualSpacing/>
    </w:pPr>
  </w:style>
  <w:style w:type="table" w:styleId="TableGrid">
    <w:name w:val="Table Grid"/>
    <w:basedOn w:val="TableNormal"/>
    <w:uiPriority w:val="39"/>
    <w:rsid w:val="005D0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itle">
    <w:name w:val="Table Title"/>
    <w:basedOn w:val="Normal"/>
    <w:link w:val="TableTitleChar"/>
    <w:qFormat/>
    <w:rsid w:val="005D01D8"/>
    <w:pPr>
      <w:keepNext/>
    </w:pPr>
    <w:rPr>
      <w:rFonts w:ascii="Arial" w:hAnsi="Arial" w:cs="Arial"/>
      <w:b/>
      <w:sz w:val="28"/>
      <w:szCs w:val="28"/>
    </w:rPr>
  </w:style>
  <w:style w:type="character" w:customStyle="1" w:styleId="TableTitleChar">
    <w:name w:val="Table Title Char"/>
    <w:basedOn w:val="DefaultParagraphFont"/>
    <w:link w:val="TableTitle"/>
    <w:rsid w:val="005D01D8"/>
    <w:rPr>
      <w:rFonts w:ascii="Arial" w:hAnsi="Arial" w:cs="Arial"/>
      <w:b/>
      <w:sz w:val="28"/>
      <w:szCs w:val="28"/>
    </w:rPr>
  </w:style>
  <w:style w:type="paragraph" w:styleId="NoSpacing">
    <w:name w:val="No Spacing"/>
    <w:uiPriority w:val="1"/>
    <w:qFormat/>
    <w:rsid w:val="005D01D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3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505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Normal"/>
    <w:rsid w:val="00904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047B8"/>
  </w:style>
  <w:style w:type="character" w:customStyle="1" w:styleId="eop">
    <w:name w:val="eop"/>
    <w:basedOn w:val="DefaultParagraphFont"/>
    <w:rsid w:val="009047B8"/>
  </w:style>
  <w:style w:type="paragraph" w:customStyle="1" w:styleId="TableParagraph">
    <w:name w:val="Table Paragraph"/>
    <w:basedOn w:val="Normal"/>
    <w:uiPriority w:val="1"/>
    <w:qFormat/>
    <w:rsid w:val="00780D86"/>
    <w:pPr>
      <w:widowControl w:val="0"/>
      <w:autoSpaceDE w:val="0"/>
      <w:autoSpaceDN w:val="0"/>
      <w:spacing w:after="0" w:line="240" w:lineRule="auto"/>
      <w:ind w:left="107"/>
    </w:pPr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4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518090-ce62-49fa-8d24-4880b48437a6">
      <Terms xmlns="http://schemas.microsoft.com/office/infopath/2007/PartnerControls"/>
    </lcf76f155ced4ddcb4097134ff3c332f>
    <TaxCatchAll xmlns="fa519ebe-28a6-4393-b0ec-0eefccb4eef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7D0AD8159374DB234FE512ECAAE5C" ma:contentTypeVersion="19" ma:contentTypeDescription="Create a new document." ma:contentTypeScope="" ma:versionID="7824fb7418dc78d8d76e61a5af1259f4">
  <xsd:schema xmlns:xsd="http://www.w3.org/2001/XMLSchema" xmlns:xs="http://www.w3.org/2001/XMLSchema" xmlns:p="http://schemas.microsoft.com/office/2006/metadata/properties" xmlns:ns2="04518090-ce62-49fa-8d24-4880b48437a6" xmlns:ns3="fa519ebe-28a6-4393-b0ec-0eefccb4eefa" targetNamespace="http://schemas.microsoft.com/office/2006/metadata/properties" ma:root="true" ma:fieldsID="16f88fc25dd3df20969dbe6c3c5b2225" ns2:_="" ns3:_="">
    <xsd:import namespace="04518090-ce62-49fa-8d24-4880b48437a6"/>
    <xsd:import namespace="fa519ebe-28a6-4393-b0ec-0eefccb4ee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18090-ce62-49fa-8d24-4880b4843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73c774-fe17-47cf-af40-88125d9a75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519ebe-28a6-4393-b0ec-0eefccb4eef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7e992fd-4e93-4b68-a91d-c040d7bae845}" ma:internalName="TaxCatchAll" ma:showField="CatchAllData" ma:web="fa519ebe-28a6-4393-b0ec-0eefccb4ee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3E6C07-F7F3-482B-90ED-EF32EE742F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2246D9-89D3-415E-808C-F21EC234B6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EF3203-5BD1-4ACE-A4CD-C38866BA7B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2066</Words>
  <Characters>11779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Ilfracombe Juniors</Company>
  <LinksUpToDate>false</LinksUpToDate>
  <CharactersWithSpaces>13818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Gillon</dc:creator>
  <cp:lastModifiedBy>David Poulsom</cp:lastModifiedBy>
  <cp:revision>3</cp:revision>
  <cp:lastPrinted>2026-05-22T07:53:00Z</cp:lastPrinted>
  <dcterms:created xsi:type="dcterms:W3CDTF">2026-05-22T14:02:00Z</dcterms:created>
  <dcterms:modified xsi:type="dcterms:W3CDTF">2026-05-22T14:05:00Z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0x0101002427D0AD8159374DB234FE512ECAAE5C</vt:lpwstr>
  </property>
</Properties>
</file>